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7E" w:rsidRPr="00D15960" w:rsidRDefault="005C3176" w:rsidP="00D15960">
      <w:pPr>
        <w:rPr>
          <w:b/>
          <w:sz w:val="28"/>
          <w:szCs w:val="28"/>
        </w:rPr>
      </w:pPr>
      <w:r w:rsidRPr="005C3176">
        <w:rPr>
          <w:rFonts w:cs="Calibri"/>
          <w:lang w:eastAsia="ru-RU"/>
        </w:rPr>
        <w:pict>
          <v:shapetype id="_x0000_m1028" coordsize="21600,21600" o:spt="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5C3176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41257E" w:rsidRDefault="004125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257E" w:rsidRPr="00D15960" w:rsidRDefault="00D15960" w:rsidP="00D1596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В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новосибирском</w:t>
      </w:r>
      <w:proofErr w:type="gramEnd"/>
      <w:r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 xml:space="preserve"> Росреестре прошла коллегия по вопросам электронной регистрации недвижимости</w:t>
      </w:r>
    </w:p>
    <w:p w:rsidR="0041257E" w:rsidRDefault="004125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257E" w:rsidRDefault="00D159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В Управлении Росреестра по Новосибирской области состоялось заседание коллегии, посвященное вопросам электронной регистрации недвижимости.</w:t>
      </w:r>
    </w:p>
    <w:p w:rsidR="0041257E" w:rsidRDefault="00D159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В совещании приняли участие руководство Управления Росреестра по Новосибирской области, представители Общественного совета при Управлении, органов власти и профессионального сообщества региона в сфере недвижимости.</w:t>
      </w:r>
    </w:p>
    <w:p w:rsidR="0041257E" w:rsidRDefault="00D1596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Руководитель Управления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Светлана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Рягузова</w:t>
      </w:r>
      <w:proofErr w:type="spellEnd"/>
      <w:r w:rsidR="000A7D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приветственном слове отметила: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Росреестр является одним из лидеров среди государственных органов власти по темпам и масштабам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Первые электронные сделки были оформлены еще в 2015 году, а с 2018 года началось активное вовлечение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профсообщества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процесс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Мы стремимся к тому, чтобы наше взаимодействие со всеми участниками рынка недвижимости было максимально комфортным, удобным и быстрым». </w:t>
      </w:r>
    </w:p>
    <w:p w:rsidR="0041257E" w:rsidRDefault="00D159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Внедрение цифровых решений и новых технологий сделали электронную регистрацию доступной и привычной для каждого. Сегодня 67% обращений поступает в электронном виде,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доля электронных ипотек составляет более 80%, а сделки в новостройках регистрируются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1257E" w:rsidRDefault="00D1596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Наталья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Ивчатова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заместитель руководителя Управления, в своем выступлении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отметила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«Электронные обращения в приоритете у государственных регистраторов прав и отрабатываются максимально быстро. Совершенствование процессов осуществляется постоянно и сегодня оформление сделок возможно из дома, а с 1 июля 2026 года  появилась возможность совершать биометрические сделки». </w:t>
      </w:r>
    </w:p>
    <w:p w:rsidR="0041257E" w:rsidRDefault="00D1596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процессов осуществляется не только для пользователей, но и для государственных регистраторов прав. В настоящее время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внедряется новый цифровой сервис - помощник государственного регистратора «Ева», который сделает принятие решений не только более быстрым, но ещё и более качественным. </w:t>
      </w:r>
    </w:p>
    <w:p w:rsidR="0041257E" w:rsidRDefault="00D15960">
      <w:pPr>
        <w:tabs>
          <w:tab w:val="left" w:pos="1238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Представитель банковской сферы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Ольга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Цейтлина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начальник управления ипотечного кредитования и развития сервисов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Домклик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Сибирского банка Сбербанка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рассказала о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новых возможностях электронной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регистрации, в частности о сделках с участием несовершеннолетних, и о динамике ипотечных сделок. </w:t>
      </w:r>
      <w:r>
        <w:rPr>
          <w:rFonts w:ascii="Times New Roman" w:hAnsi="Times New Roman" w:cs="Times New Roman"/>
          <w:i/>
          <w:iCs/>
          <w:color w:val="000000"/>
          <w:sz w:val="28"/>
          <w:shd w:val="clear" w:color="auto" w:fill="FFFFFF"/>
        </w:rPr>
        <w:t xml:space="preserve">«В Сбербанке около 80% сделок с недвижимостью происходит с использованием сервиса электронной регистрации, что позволяет сокращать сроки, проводить межрегиональные сделки с имуществом и в целом осуществлять ипотечные сделки за один визит в банк»,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– сообщила </w:t>
      </w:r>
      <w:r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 xml:space="preserve">Ольга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>Цейтлина</w:t>
      </w:r>
      <w:proofErr w:type="spell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41257E" w:rsidRDefault="00D15960">
      <w:pPr>
        <w:tabs>
          <w:tab w:val="left" w:pos="123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рамках мероприятия участники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обсудили перспективы развития данного направления в Новосибирской области.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Тесное взаимодействие всех заинтересованных лиц позволяет сформировать единую правоприменительную практику.</w:t>
      </w:r>
    </w:p>
    <w:p w:rsidR="0041257E" w:rsidRDefault="00D15960">
      <w:pPr>
        <w:tabs>
          <w:tab w:val="left" w:pos="1238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Нотариусы города Новосибирска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Елена Романова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Ирина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Морогова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поблагодарили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новосибирский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Росреестр за сотрудничество и сообщили, что согласно аналитическим данным за 1 полугодие 2026 года, нотариусы Новосибирской области почти 70% сделок направили в Росреестр на регистрацию в электронном виде.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«После прохождения электронной регистрации большинство заявителей удовлетворены тем, что информация поступает в личный кабинет с электронной цифровой подписью»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– прокомментирована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Елена Романова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1257E" w:rsidRDefault="00D15960">
      <w:pPr>
        <w:tabs>
          <w:tab w:val="left" w:pos="1238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Генеральный директор агентства недвижимости «Жилфонд»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Александр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Чернокульский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директор СРО Ассоциация «ОКИС»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Денис Крылов </w:t>
      </w:r>
      <w:r>
        <w:rPr>
          <w:rFonts w:ascii="Times New Roman" w:eastAsia="Times New Roman" w:hAnsi="Times New Roman" w:cs="Times New Roman"/>
          <w:sz w:val="28"/>
          <w:szCs w:val="28"/>
        </w:rPr>
        <w:t>привели существующие кейсы из свой практики.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Участники совещания обсудили не только проблемы, но и предложили способы совершенствования механизмов регистрации и варианты решения текущих ситуаций на рынке недвижимости.</w:t>
      </w:r>
    </w:p>
    <w:p w:rsidR="0041257E" w:rsidRDefault="00D15960">
      <w:pPr>
        <w:tabs>
          <w:tab w:val="left" w:pos="1238"/>
        </w:tabs>
        <w:spacing w:after="0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департамента имущества и земельных отношений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Наталья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Лесникова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Анастасия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Ясакова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поделились своим опытом по регистрации сделок в электронном формате: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«Активное взаимодействие с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новосибирским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Росреестром успешно решает вопросы по подаче документов.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несмотря на то, что есть сделки которые еще не вошли в этот процесс, электронная регистрация не просто важна, но и очень удобна».</w:t>
      </w:r>
    </w:p>
    <w:p w:rsidR="0041257E" w:rsidRDefault="00D1596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Большое внимание ведомством уделено созданию удобных и полезных сервисов для получения электронных услуг Росреестра. Сегодня ими можно воспользоваться не только на </w:t>
      </w:r>
      <w:hyperlink r:id="rId7" w:tooltip="https://rosreestr.gov.ru/" w:history="1">
        <w:r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официальном сайте Росреестра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, но и на портале </w:t>
      </w:r>
      <w:hyperlink r:id="rId8" w:tooltip="https://www.gosuslugi.ru/" w:history="1">
        <w:r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Госуслуг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, а также на Единой цифровой платформе «</w:t>
      </w:r>
      <w:hyperlink r:id="rId9" w:tooltip="https://nspd.gov.ru" w:history="1">
        <w:r>
          <w:rPr>
            <w:rStyle w:val="ab"/>
            <w:rFonts w:ascii="Times New Roman" w:eastAsia="Times New Roman" w:hAnsi="Times New Roman" w:cs="Times New Roman"/>
            <w:sz w:val="28"/>
            <w:szCs w:val="28"/>
          </w:rPr>
          <w:t>Национальная система пространственных данных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 (НСПД), пользовательская активность  на платформе НСПД составляет 5,5 млн. человек ежемесячно.</w:t>
      </w:r>
    </w:p>
    <w:p w:rsidR="0041257E" w:rsidRDefault="00D1596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hd w:val="clear" w:color="auto" w:fill="FFFFFF"/>
        </w:rPr>
        <w:t xml:space="preserve">«В оформлении недвижимости задействованы разные стороны - заявитель, государственный регистратор прав, юристы, другие профессиональные участники в сфере недвижимости. Когда между нами налажен обмен информацией, это повышает скорость оформления сделок, снижает риски ошибок и в итоге человек получает надежный результат. </w:t>
      </w:r>
      <w:r>
        <w:rPr>
          <w:rFonts w:ascii="Times New Roman" w:hAnsi="Times New Roman" w:cs="Times New Roman"/>
          <w:i/>
          <w:iCs/>
          <w:color w:val="000000"/>
          <w:sz w:val="28"/>
          <w:shd w:val="clear" w:color="auto" w:fill="FFFFFF"/>
        </w:rPr>
        <w:lastRenderedPageBreak/>
        <w:t>Прозрачность процессов и расстановка приоритетов положительно влияют на клиентов, поскольку если они остаются довольны качеством оказания услуги, то будут рекомендовать ее другим»,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– поделился </w:t>
      </w:r>
      <w:r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>Алексей Ковалев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, ведущий специалист отдела продаж ГК «ВИРА». </w:t>
      </w:r>
    </w:p>
    <w:p w:rsidR="0041257E" w:rsidRDefault="00D15960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2030 году благодаря развитию НСПД планируется достичь 80% по оказанию электронных услуг Росреестра, обеспечив абсолютную безопасность и мгновенную скорость сделок. В перспективе – создание сервисов, которые позволят проходить весь цикл получения и оформления недвижимости, без очных посещений органов, организаций, МФЦ.</w:t>
      </w:r>
    </w:p>
    <w:p w:rsidR="0041257E" w:rsidRDefault="00D15960">
      <w:pPr>
        <w:spacing w:after="0"/>
        <w:ind w:firstLine="709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Председатель Общественного совета при </w:t>
      </w:r>
      <w:proofErr w:type="gramStart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новосибирском</w:t>
      </w:r>
      <w:proofErr w:type="gramEnd"/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Росреестре </w:t>
      </w:r>
      <w:r>
        <w:rPr>
          <w:rFonts w:ascii="Times New Roman" w:hAnsi="Times New Roman" w:cs="Times New Roman"/>
          <w:b/>
          <w:bCs/>
          <w:color w:val="000000"/>
          <w:sz w:val="28"/>
          <w:shd w:val="clear" w:color="auto" w:fill="FFFFFF"/>
        </w:rPr>
        <w:t>Надежда Вавилина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в завершение мероприятия отметила: </w:t>
      </w:r>
      <w:r>
        <w:rPr>
          <w:rFonts w:ascii="Times New Roman" w:hAnsi="Times New Roman" w:cs="Times New Roman"/>
          <w:i/>
          <w:iCs/>
          <w:color w:val="000000"/>
          <w:sz w:val="28"/>
          <w:shd w:val="clear" w:color="auto" w:fill="FFFFFF"/>
        </w:rPr>
        <w:t>«Ежегодно проводятся социологические исследования по вопросам удовлетворённости населения Новосибирской области услугами Росреестра. Результаты проведенных опросов свидетельствуют о доступности цифровых услуг в регионе, граждане отмечают качество и комфорт получения услуг в электронном виде. Общественный совет при Управлении планирует провести в сентябре очередное исследование, целью которого стала оценка уровня осведомленности населения о схемах мошенничества в сфере недвижимости и способах защиты».</w:t>
      </w:r>
    </w:p>
    <w:p w:rsidR="0041257E" w:rsidRDefault="004125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257E" w:rsidRDefault="004125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1257E" w:rsidRDefault="004125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1257E" w:rsidRDefault="00D1596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41257E" w:rsidRDefault="00D15960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41257E" w:rsidRDefault="0041257E">
      <w:pPr>
        <w:tabs>
          <w:tab w:val="left" w:pos="1105"/>
        </w:tabs>
        <w:spacing w:line="360" w:lineRule="auto"/>
        <w:ind w:firstLine="1106"/>
        <w:jc w:val="both"/>
        <w:rPr>
          <w:sz w:val="28"/>
          <w:szCs w:val="28"/>
        </w:rPr>
      </w:pPr>
    </w:p>
    <w:p w:rsidR="0041257E" w:rsidRDefault="00D15960">
      <w:pPr>
        <w:tabs>
          <w:tab w:val="left" w:pos="1105"/>
        </w:tabs>
        <w:spacing w:after="0" w:line="240" w:lineRule="auto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Все свежие новости Управления Росреестра по Новосибирской области теперь можно найти в </w:t>
      </w:r>
      <w:proofErr w:type="spellStart"/>
      <w:r>
        <w:rPr>
          <w:sz w:val="28"/>
          <w:szCs w:val="28"/>
          <w:highlight w:val="white"/>
        </w:rPr>
        <w:t>мессенджере</w:t>
      </w:r>
      <w:proofErr w:type="spellEnd"/>
      <w:r>
        <w:rPr>
          <w:sz w:val="28"/>
          <w:szCs w:val="28"/>
          <w:highlight w:val="white"/>
        </w:rPr>
        <w:t xml:space="preserve"> MAX</w:t>
      </w:r>
    </w:p>
    <w:p w:rsidR="0041257E" w:rsidRDefault="00D15960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Официальный канал </w:t>
      </w:r>
      <w:proofErr w:type="gramStart"/>
      <w:r>
        <w:rPr>
          <w:sz w:val="28"/>
          <w:szCs w:val="28"/>
          <w:highlight w:val="white"/>
        </w:rPr>
        <w:t>новосибирского</w:t>
      </w:r>
      <w:proofErr w:type="gramEnd"/>
      <w:r>
        <w:rPr>
          <w:sz w:val="28"/>
          <w:szCs w:val="28"/>
          <w:highlight w:val="white"/>
        </w:rPr>
        <w:t xml:space="preserve"> Росреестра по ссылке https://max.ru/id5406299278_gos</w:t>
      </w:r>
    </w:p>
    <w:p w:rsidR="0041257E" w:rsidRDefault="0041257E">
      <w:pPr>
        <w:tabs>
          <w:tab w:val="left" w:pos="1105"/>
        </w:tabs>
        <w:spacing w:after="0" w:line="240" w:lineRule="auto"/>
        <w:jc w:val="both"/>
        <w:rPr>
          <w:sz w:val="28"/>
          <w:szCs w:val="28"/>
          <w:highlight w:val="white"/>
        </w:rPr>
      </w:pPr>
    </w:p>
    <w:p w:rsidR="0041257E" w:rsidRDefault="0041257E">
      <w:pPr>
        <w:ind w:firstLine="720"/>
        <w:jc w:val="both"/>
        <w:rPr>
          <w:sz w:val="26"/>
          <w:szCs w:val="26"/>
        </w:rPr>
      </w:pPr>
    </w:p>
    <w:p w:rsidR="0041257E" w:rsidRDefault="0041257E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41257E" w:rsidRDefault="005C3176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5C3176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41257E" w:rsidRDefault="00D15960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41257E" w:rsidRDefault="00D15960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</w:t>
      </w:r>
      <w:r>
        <w:rPr>
          <w:rFonts w:ascii="Segoe UI" w:hAnsi="Segoe UI" w:cs="Segoe UI"/>
          <w:sz w:val="18"/>
          <w:szCs w:val="18"/>
        </w:rPr>
        <w:lastRenderedPageBreak/>
        <w:t xml:space="preserve">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41257E" w:rsidRDefault="0041257E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41257E" w:rsidRDefault="00D15960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41257E" w:rsidRDefault="00D1596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41257E" w:rsidRDefault="00D15960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41257E" w:rsidRDefault="00D1596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15960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41257E" w:rsidRDefault="005C3176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0" w:history="1">
        <w:r w:rsidR="00D15960">
          <w:rPr>
            <w:rStyle w:val="1"/>
            <w:rFonts w:ascii="Segoe UI" w:hAnsi="Segoe UI" w:cs="Segoe UI"/>
            <w:sz w:val="18"/>
            <w:szCs w:val="20"/>
            <w:lang w:val="en-US"/>
          </w:rPr>
          <w:t>oko</w:t>
        </w:r>
        <w:r w:rsidR="00D15960" w:rsidRPr="00D15960">
          <w:rPr>
            <w:rStyle w:val="1"/>
            <w:rFonts w:ascii="Segoe UI" w:hAnsi="Segoe UI" w:cs="Segoe UI"/>
            <w:sz w:val="18"/>
            <w:szCs w:val="20"/>
          </w:rPr>
          <w:t>@</w:t>
        </w:r>
        <w:r w:rsidR="00D15960">
          <w:rPr>
            <w:rStyle w:val="1"/>
            <w:rFonts w:ascii="Segoe UI" w:hAnsi="Segoe UI" w:cs="Segoe UI"/>
            <w:sz w:val="18"/>
            <w:szCs w:val="20"/>
            <w:lang w:val="en-US"/>
          </w:rPr>
          <w:t>r</w:t>
        </w:r>
        <w:r w:rsidR="00D15960">
          <w:rPr>
            <w:rStyle w:val="1"/>
            <w:rFonts w:ascii="Segoe UI" w:hAnsi="Segoe UI" w:cs="Segoe UI"/>
            <w:sz w:val="18"/>
            <w:szCs w:val="20"/>
          </w:rPr>
          <w:t>54</w:t>
        </w:r>
        <w:r w:rsidR="00D15960" w:rsidRPr="00D15960">
          <w:rPr>
            <w:rStyle w:val="1"/>
            <w:rFonts w:ascii="Segoe UI" w:hAnsi="Segoe UI" w:cs="Segoe UI"/>
            <w:sz w:val="18"/>
            <w:szCs w:val="20"/>
          </w:rPr>
          <w:t>.</w:t>
        </w:r>
        <w:r w:rsidR="00D15960">
          <w:rPr>
            <w:rStyle w:val="1"/>
            <w:rFonts w:ascii="Segoe UI" w:hAnsi="Segoe UI" w:cs="Segoe UI"/>
            <w:sz w:val="18"/>
            <w:szCs w:val="20"/>
            <w:lang w:val="en-US"/>
          </w:rPr>
          <w:t>rosreestr</w:t>
        </w:r>
        <w:r w:rsidR="00D15960" w:rsidRPr="00D15960">
          <w:rPr>
            <w:rStyle w:val="1"/>
            <w:rFonts w:ascii="Segoe UI" w:hAnsi="Segoe UI" w:cs="Segoe UI"/>
            <w:sz w:val="18"/>
            <w:szCs w:val="20"/>
          </w:rPr>
          <w:t>.</w:t>
        </w:r>
        <w:r w:rsidR="00D15960">
          <w:rPr>
            <w:rStyle w:val="1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D15960" w:rsidRPr="00D15960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41257E" w:rsidRPr="00D15960" w:rsidRDefault="00D15960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D15960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1" w:history="1">
        <w:r w:rsidRPr="00D15960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41257E" w:rsidRDefault="00D15960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2" w:history="1">
        <w:hyperlink r:id="rId13" w:tooltip="https://max.ru/id5406299278_gos" w:history="1">
          <w:r>
            <w:rPr>
              <w:rStyle w:val="1"/>
              <w:rFonts w:ascii="Segoe UI" w:hAnsi="Segoe UI" w:cs="Segoe UI"/>
              <w:sz w:val="20"/>
            </w:rPr>
            <w:t>МAX</w:t>
          </w:r>
        </w:hyperlink>
        <w:r>
          <w:t xml:space="preserve">, </w:t>
        </w:r>
        <w:r w:rsidRPr="00D15960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4" w:history="1">
        <w:r>
          <w:rPr>
            <w:rStyle w:val="1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"/>
          <w:rFonts w:ascii="Segoe UI" w:hAnsi="Segoe UI" w:cs="Segoe UI"/>
          <w:sz w:val="18"/>
          <w:szCs w:val="18"/>
        </w:rPr>
        <w:t xml:space="preserve">, </w:t>
      </w:r>
      <w:hyperlink r:id="rId15" w:history="1">
        <w:r w:rsidRPr="00D15960">
          <w:rPr>
            <w:rStyle w:val="1"/>
            <w:rFonts w:ascii="Segoe UI" w:hAnsi="Segoe UI" w:cs="Segoe UI"/>
            <w:sz w:val="20"/>
            <w:szCs w:val="20"/>
          </w:rPr>
          <w:t>Дзен</w:t>
        </w:r>
      </w:hyperlink>
      <w:r>
        <w:rPr>
          <w:rStyle w:val="1"/>
          <w:rFonts w:ascii="Segoe UI" w:hAnsi="Segoe UI" w:cs="Segoe UI"/>
          <w:sz w:val="20"/>
          <w:szCs w:val="20"/>
        </w:rPr>
        <w:t xml:space="preserve">,  </w:t>
      </w:r>
      <w:hyperlink r:id="rId16" w:tooltip="https://rutube.ru/channel/30410070/" w:history="1">
        <w:proofErr w:type="spellStart"/>
        <w:r>
          <w:rPr>
            <w:rStyle w:val="1"/>
            <w:rFonts w:ascii="Segoe UI" w:hAnsi="Segoe UI" w:cs="Segoe UI"/>
            <w:sz w:val="20"/>
          </w:rPr>
          <w:t>Рутуб</w:t>
        </w:r>
        <w:proofErr w:type="spellEnd"/>
      </w:hyperlink>
      <w:r>
        <w:rPr>
          <w:rStyle w:val="1"/>
          <w:rFonts w:ascii="Segoe UI" w:hAnsi="Segoe UI" w:cs="Segoe UI"/>
          <w:sz w:val="20"/>
          <w:szCs w:val="20"/>
        </w:rPr>
        <w:t xml:space="preserve">, </w:t>
      </w:r>
      <w:hyperlink r:id="rId17" w:history="1">
        <w:proofErr w:type="spellStart"/>
        <w:r>
          <w:rPr>
            <w:rStyle w:val="1"/>
            <w:rFonts w:ascii="Segoe UI" w:hAnsi="Segoe UI" w:cs="Segoe UI"/>
            <w:sz w:val="20"/>
          </w:rPr>
          <w:t>Телеграм</w:t>
        </w:r>
        <w:proofErr w:type="spellEnd"/>
      </w:hyperlink>
    </w:p>
    <w:p w:rsidR="0041257E" w:rsidRDefault="00D15960">
      <w:pPr>
        <w:jc w:val="both"/>
        <w:rPr>
          <w:rFonts w:ascii="Segoe UI" w:hAnsi="Segoe UI" w:cs="Segoe UI"/>
          <w:sz w:val="20"/>
          <w:szCs w:val="20"/>
        </w:rPr>
      </w:pPr>
      <w:r>
        <w:rPr>
          <w:rStyle w:val="1"/>
          <w:rFonts w:ascii="Segoe UI" w:hAnsi="Segoe UI" w:cs="Segoe UI"/>
          <w:sz w:val="20"/>
          <w:szCs w:val="20"/>
        </w:rPr>
        <w:t xml:space="preserve"> </w:t>
      </w:r>
      <w:r>
        <w:rPr>
          <w:rStyle w:val="1"/>
          <w:rFonts w:ascii="Segoe UI" w:hAnsi="Segoe UI" w:cs="Segoe UI"/>
          <w:sz w:val="20"/>
        </w:rPr>
        <w:t xml:space="preserve"> </w:t>
      </w:r>
    </w:p>
    <w:p w:rsidR="0041257E" w:rsidRDefault="0041257E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41257E" w:rsidSect="0041257E">
      <w:headerReference w:type="default" r:id="rId18"/>
      <w:headerReference w:type="first" r:id="rId19"/>
      <w:footerReference w:type="first" r:id="rId20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57E" w:rsidRDefault="00D15960">
      <w:pPr>
        <w:spacing w:after="0" w:line="240" w:lineRule="auto"/>
      </w:pPr>
      <w:r>
        <w:separator/>
      </w:r>
    </w:p>
  </w:endnote>
  <w:endnote w:type="continuationSeparator" w:id="0">
    <w:p w:rsidR="0041257E" w:rsidRDefault="00D15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7E" w:rsidRDefault="004125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57E" w:rsidRDefault="00D15960">
      <w:pPr>
        <w:spacing w:after="0" w:line="240" w:lineRule="auto"/>
      </w:pPr>
      <w:r>
        <w:separator/>
      </w:r>
    </w:p>
  </w:footnote>
  <w:footnote w:type="continuationSeparator" w:id="0">
    <w:p w:rsidR="0041257E" w:rsidRDefault="00D15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7E" w:rsidRDefault="005C3176">
    <w:pPr>
      <w:pStyle w:val="Header"/>
      <w:jc w:val="center"/>
    </w:pPr>
    <w:fldSimple w:instr="PAGE \* MERGEFORMAT">
      <w:r w:rsidR="000A7D6C">
        <w:rPr>
          <w:noProof/>
        </w:rPr>
        <w:t>2</w:t>
      </w:r>
    </w:fldSimple>
  </w:p>
  <w:p w:rsidR="0041257E" w:rsidRDefault="004125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57E" w:rsidRDefault="004125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257E"/>
    <w:rsid w:val="000A7D6C"/>
    <w:rsid w:val="0041257E"/>
    <w:rsid w:val="005C3176"/>
    <w:rsid w:val="00D1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1257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1257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1257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41257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1257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1257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1257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1257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1257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1257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1257E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1257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1257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1257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1257E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1257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1257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1257E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1257E"/>
    <w:pPr>
      <w:ind w:left="720"/>
      <w:contextualSpacing/>
    </w:pPr>
  </w:style>
  <w:style w:type="paragraph" w:styleId="a4">
    <w:name w:val="No Spacing"/>
    <w:uiPriority w:val="1"/>
    <w:qFormat/>
    <w:rsid w:val="0041257E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1257E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41257E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1257E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1257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1257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1257E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1257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1257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1257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41257E"/>
  </w:style>
  <w:style w:type="paragraph" w:customStyle="1" w:styleId="Footer">
    <w:name w:val="Footer"/>
    <w:basedOn w:val="a"/>
    <w:link w:val="FooterChar"/>
    <w:uiPriority w:val="99"/>
    <w:unhideWhenUsed/>
    <w:rsid w:val="0041257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41257E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1257E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41257E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125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1257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12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1257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link w:val="1"/>
    <w:uiPriority w:val="99"/>
    <w:rsid w:val="004125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41257E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41257E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41257E"/>
    <w:rPr>
      <w:sz w:val="18"/>
    </w:rPr>
  </w:style>
  <w:style w:type="character" w:styleId="ae">
    <w:name w:val="footnote reference"/>
    <w:basedOn w:val="a0"/>
    <w:uiPriority w:val="99"/>
    <w:unhideWhenUsed/>
    <w:rsid w:val="0041257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41257E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41257E"/>
    <w:rPr>
      <w:sz w:val="20"/>
    </w:rPr>
  </w:style>
  <w:style w:type="character" w:styleId="af1">
    <w:name w:val="endnote reference"/>
    <w:basedOn w:val="a0"/>
    <w:uiPriority w:val="99"/>
    <w:semiHidden/>
    <w:unhideWhenUsed/>
    <w:rsid w:val="0041257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41257E"/>
    <w:pPr>
      <w:spacing w:after="57"/>
    </w:pPr>
  </w:style>
  <w:style w:type="paragraph" w:styleId="21">
    <w:name w:val="toc 2"/>
    <w:basedOn w:val="a"/>
    <w:next w:val="a"/>
    <w:uiPriority w:val="39"/>
    <w:unhideWhenUsed/>
    <w:rsid w:val="0041257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1257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1257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1257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1257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1257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1257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1257E"/>
    <w:pPr>
      <w:spacing w:after="57"/>
      <w:ind w:left="2268"/>
    </w:pPr>
  </w:style>
  <w:style w:type="paragraph" w:styleId="af2">
    <w:name w:val="TOC Heading"/>
    <w:uiPriority w:val="39"/>
    <w:unhideWhenUsed/>
    <w:rsid w:val="0041257E"/>
  </w:style>
  <w:style w:type="paragraph" w:styleId="af3">
    <w:name w:val="table of figures"/>
    <w:basedOn w:val="a"/>
    <w:next w:val="a"/>
    <w:uiPriority w:val="99"/>
    <w:unhideWhenUsed/>
    <w:rsid w:val="0041257E"/>
    <w:pPr>
      <w:spacing w:after="0"/>
    </w:pPr>
  </w:style>
  <w:style w:type="table" w:styleId="af4">
    <w:name w:val="Table Grid"/>
    <w:basedOn w:val="a1"/>
    <w:uiPriority w:val="39"/>
    <w:rsid w:val="004125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Гиперссылка1"/>
    <w:link w:val="Bordered-Accent6"/>
    <w:rsid w:val="004125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hyperlink" Target="https://max.ru/id5406299278_gos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rosreestr.gov.ru/" TargetMode="External"/><Relationship Id="rId12" Type="http://schemas.openxmlformats.org/officeDocument/2006/relationships/hyperlink" Target="https://vk.com/rosreestr_nsk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tube.ru/channel/30410070/" TargetMode="External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rosreestr.gov.ru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mailto:oko@r54.rosreestr.ru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nspd.gov.ru" TargetMode="External"/><Relationship Id="rId14" Type="http://schemas.openxmlformats.org/officeDocument/2006/relationships/hyperlink" Target="https://ok.ru/group/7000000098786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1219</Words>
  <Characters>6952</Characters>
  <Application>Microsoft Office Word</Application>
  <DocSecurity>0</DocSecurity>
  <Lines>57</Lines>
  <Paragraphs>16</Paragraphs>
  <ScaleCrop>false</ScaleCrop>
  <Company/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Маринэ</dc:creator>
  <cp:keywords/>
  <dc:description/>
  <cp:lastModifiedBy>Sidorova_LV</cp:lastModifiedBy>
  <cp:revision>35</cp:revision>
  <dcterms:created xsi:type="dcterms:W3CDTF">2023-02-11T06:04:00Z</dcterms:created>
  <dcterms:modified xsi:type="dcterms:W3CDTF">2026-07-27T09:37:00Z</dcterms:modified>
</cp:coreProperties>
</file>